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C22" w:rsidRPr="00CB703F" w:rsidRDefault="009F7C22" w:rsidP="009F7C22">
      <w:pPr>
        <w:autoSpaceDE w:val="0"/>
        <w:autoSpaceDN w:val="0"/>
        <w:adjustRightInd w:val="0"/>
        <w:jc w:val="center"/>
        <w:rPr>
          <w:b/>
          <w:color w:val="F79646" w:themeColor="accent6"/>
          <w:sz w:val="48"/>
          <w:szCs w:val="96"/>
        </w:rPr>
      </w:pPr>
      <w:r w:rsidRPr="00CB703F">
        <w:rPr>
          <w:b/>
          <w:color w:val="F79646" w:themeColor="accent6"/>
          <w:sz w:val="48"/>
          <w:szCs w:val="96"/>
        </w:rPr>
        <w:t xml:space="preserve">Pharmaceutical Supply Chain Initiative </w:t>
      </w:r>
      <w:bookmarkStart w:id="0" w:name="_GoBack"/>
      <w:bookmarkEnd w:id="0"/>
      <w:r w:rsidRPr="00CB703F">
        <w:rPr>
          <w:b/>
          <w:color w:val="F79646" w:themeColor="accent6"/>
          <w:sz w:val="48"/>
          <w:szCs w:val="96"/>
        </w:rPr>
        <w:t>(PSCI)</w:t>
      </w:r>
    </w:p>
    <w:p w:rsidR="009F7C22" w:rsidRPr="00CB703F" w:rsidRDefault="009F7C22" w:rsidP="009F7C22">
      <w:pPr>
        <w:autoSpaceDE w:val="0"/>
        <w:autoSpaceDN w:val="0"/>
        <w:adjustRightInd w:val="0"/>
        <w:jc w:val="center"/>
        <w:rPr>
          <w:b/>
          <w:color w:val="F79646" w:themeColor="accent6"/>
          <w:sz w:val="48"/>
          <w:szCs w:val="96"/>
        </w:rPr>
      </w:pPr>
    </w:p>
    <w:p w:rsidR="009F7C22" w:rsidRPr="00CB703F" w:rsidRDefault="009F7C22" w:rsidP="009F7C22">
      <w:pPr>
        <w:autoSpaceDE w:val="0"/>
        <w:autoSpaceDN w:val="0"/>
        <w:adjustRightInd w:val="0"/>
        <w:jc w:val="center"/>
        <w:rPr>
          <w:b/>
          <w:color w:val="F79646" w:themeColor="accent6"/>
          <w:sz w:val="48"/>
          <w:szCs w:val="96"/>
        </w:rPr>
      </w:pPr>
      <w:r w:rsidRPr="00CB703F">
        <w:rPr>
          <w:b/>
          <w:color w:val="F79646" w:themeColor="accent6"/>
          <w:sz w:val="48"/>
          <w:szCs w:val="96"/>
        </w:rPr>
        <w:t>PRE-AUDIT DOCUMENT REQUEST LIST</w:t>
      </w:r>
    </w:p>
    <w:p w:rsidR="009F7C22" w:rsidRPr="00CB703F" w:rsidRDefault="009F7C22" w:rsidP="009F7C22">
      <w:pPr>
        <w:autoSpaceDE w:val="0"/>
        <w:autoSpaceDN w:val="0"/>
        <w:adjustRightInd w:val="0"/>
        <w:jc w:val="center"/>
        <w:rPr>
          <w:b/>
          <w:color w:val="F79646" w:themeColor="accent6"/>
          <w:sz w:val="48"/>
          <w:szCs w:val="96"/>
        </w:rPr>
      </w:pPr>
    </w:p>
    <w:p w:rsidR="009F7C22" w:rsidRPr="009F7C22" w:rsidRDefault="009F7C22" w:rsidP="009F7C22">
      <w:pPr>
        <w:autoSpaceDE w:val="0"/>
        <w:autoSpaceDN w:val="0"/>
        <w:adjustRightInd w:val="0"/>
        <w:jc w:val="center"/>
        <w:rPr>
          <w:color w:val="272627"/>
          <w:sz w:val="18"/>
          <w:szCs w:val="20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183"/>
        <w:gridCol w:w="1517"/>
        <w:gridCol w:w="1710"/>
      </w:tblGrid>
      <w:tr w:rsidR="009F7C22" w:rsidRPr="00946530" w:rsidTr="00AE1C7B">
        <w:trPr>
          <w:tblHeader/>
        </w:trPr>
        <w:tc>
          <w:tcPr>
            <w:tcW w:w="5148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0"/>
              <w:jc w:val="right"/>
              <w:rPr>
                <w:rFonts w:ascii="Arial" w:hAnsi="Arial" w:cs="Arial"/>
                <w:b/>
                <w:sz w:val="20"/>
              </w:rPr>
            </w:pPr>
            <w:r w:rsidRPr="007A53ED">
              <w:rPr>
                <w:rFonts w:ascii="Arial" w:hAnsi="Arial" w:cs="Arial"/>
                <w:b/>
                <w:sz w:val="20"/>
              </w:rPr>
              <w:t>Available</w:t>
            </w: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0"/>
              <w:jc w:val="right"/>
              <w:rPr>
                <w:rFonts w:ascii="Arial" w:hAnsi="Arial" w:cs="Arial"/>
                <w:b/>
                <w:sz w:val="20"/>
              </w:rPr>
            </w:pPr>
            <w:r w:rsidRPr="007A53ED">
              <w:rPr>
                <w:rFonts w:ascii="Arial" w:hAnsi="Arial" w:cs="Arial"/>
                <w:b/>
                <w:sz w:val="20"/>
              </w:rPr>
              <w:t>Not Available</w:t>
            </w: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0"/>
              <w:jc w:val="right"/>
              <w:rPr>
                <w:rFonts w:ascii="Arial" w:hAnsi="Arial" w:cs="Arial"/>
                <w:b/>
                <w:sz w:val="20"/>
              </w:rPr>
            </w:pPr>
            <w:r w:rsidRPr="007A53ED">
              <w:rPr>
                <w:rFonts w:ascii="Arial" w:hAnsi="Arial" w:cs="Arial"/>
                <w:b/>
                <w:sz w:val="20"/>
              </w:rPr>
              <w:t>Not Applicable</w:t>
            </w:r>
          </w:p>
        </w:tc>
      </w:tr>
      <w:tr w:rsidR="009F7C22" w:rsidRPr="00946530" w:rsidTr="00AE1C7B">
        <w:trPr>
          <w:trHeight w:val="467"/>
        </w:trPr>
        <w:tc>
          <w:tcPr>
            <w:tcW w:w="5148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rPr>
                <w:rFonts w:ascii="Arial" w:hAnsi="Arial" w:cs="Arial"/>
                <w:b/>
                <w:sz w:val="20"/>
              </w:rPr>
            </w:pPr>
            <w:r w:rsidRPr="007A53ED">
              <w:rPr>
                <w:rFonts w:ascii="Arial" w:hAnsi="Arial" w:cs="Arial"/>
                <w:b/>
                <w:sz w:val="20"/>
              </w:rPr>
              <w:t>1  General Management Systems</w:t>
            </w:r>
          </w:p>
        </w:tc>
        <w:tc>
          <w:tcPr>
            <w:tcW w:w="1183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Organization chart</w:t>
            </w:r>
          </w:p>
        </w:tc>
        <w:tc>
          <w:tcPr>
            <w:tcW w:w="1183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Site drawings showing:  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property borders, 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tanks, 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detailed building layouts 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hazardous chemicals, solvents, oils and wastes storage, 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stacks and vents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buried services (pipes, drains, sewers)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buried tanks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sumps, pits, oil separators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lagoons and any points of discharge to local watercourses</w:t>
            </w:r>
          </w:p>
          <w:p w:rsidR="009F7C22" w:rsidRPr="00946530" w:rsidRDefault="009F7C22" w:rsidP="009F7C22">
            <w:pPr>
              <w:numPr>
                <w:ilvl w:val="0"/>
                <w:numId w:val="1"/>
              </w:numPr>
              <w:spacing w:before="40" w:after="40"/>
              <w:ind w:left="567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on site waste disposal areas (used and abandoned and disused)</w:t>
            </w:r>
          </w:p>
        </w:tc>
        <w:tc>
          <w:tcPr>
            <w:tcW w:w="1183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Site HSE policies and programs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Management of change documentation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Inspection and follow-up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Compliance self-assessment reports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HSE training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Incident and Emergency Response Plans.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Roles and responsibilities matrix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Previous audit reports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Reports of regulatory agency inspections and enforcement actions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Regulatory agency correspondence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Copies of previous social and HSE audits/review reports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Details and outcome of complaints if any (plus </w:t>
            </w:r>
            <w:r w:rsidRPr="00946530">
              <w:rPr>
                <w:sz w:val="20"/>
                <w:szCs w:val="20"/>
              </w:rPr>
              <w:lastRenderedPageBreak/>
              <w:t>correspondence).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b/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lastRenderedPageBreak/>
              <w:t>Government Inspection reports, e.g. sanitation, fire safety, structural safety,  environmental compliance, etc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80" w:after="40"/>
              <w:rPr>
                <w:b/>
                <w:sz w:val="20"/>
                <w:szCs w:val="20"/>
              </w:rPr>
            </w:pPr>
            <w:r w:rsidRPr="00946530">
              <w:rPr>
                <w:b/>
                <w:sz w:val="20"/>
                <w:szCs w:val="20"/>
              </w:rPr>
              <w:t xml:space="preserve">2  ENVIRONMENT – General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Correspondence with authorities relating to any environmental violations and pollution incidents (air, water, effluent, wastes, odor and noise).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Emission Reduction Plan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 reduction plan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Spill, incident and upset reports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b/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Documented procedures and operating manuals relating to environmental matters (e</w:t>
            </w:r>
            <w:r>
              <w:rPr>
                <w:sz w:val="20"/>
                <w:szCs w:val="20"/>
              </w:rPr>
              <w:t>.</w:t>
            </w:r>
            <w:r w:rsidRPr="00946530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.</w:t>
            </w:r>
            <w:r w:rsidRPr="00946530">
              <w:rPr>
                <w:sz w:val="20"/>
                <w:szCs w:val="20"/>
              </w:rPr>
              <w:t xml:space="preserve"> emergency response, spill containment, waste handling and disposal).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sz w:val="20"/>
                <w:szCs w:val="20"/>
              </w:rPr>
            </w:pPr>
            <w:r w:rsidRPr="00946530">
              <w:rPr>
                <w:b/>
                <w:sz w:val="20"/>
                <w:szCs w:val="20"/>
              </w:rPr>
              <w:t xml:space="preserve">3  AIR EMISSIONS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All current air permits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Air monitoring data for the past 36 months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Air emissions inventory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Air emissions reports submitted to regulatory agencies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Copies of any violation notices received in the past three years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Copies of any federal/national, state/provincial and/or local emissions standards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Chlorofluorocarbon compounds (</w:t>
            </w:r>
            <w:r w:rsidRPr="00946530">
              <w:rPr>
                <w:sz w:val="20"/>
                <w:szCs w:val="20"/>
              </w:rPr>
              <w:t>CFC</w:t>
            </w:r>
            <w:r>
              <w:rPr>
                <w:sz w:val="20"/>
                <w:szCs w:val="20"/>
              </w:rPr>
              <w:t>)</w:t>
            </w:r>
            <w:r w:rsidRPr="00946530">
              <w:rPr>
                <w:sz w:val="20"/>
                <w:szCs w:val="20"/>
              </w:rPr>
              <w:t xml:space="preserve"> equipment maintenance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b/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Air pollution abatement equipment maintenance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sz w:val="20"/>
                <w:szCs w:val="20"/>
              </w:rPr>
            </w:pPr>
            <w:r w:rsidRPr="00946530">
              <w:rPr>
                <w:b/>
                <w:bCs/>
                <w:sz w:val="20"/>
                <w:szCs w:val="20"/>
              </w:rPr>
              <w:t>4  WATER SUPPLY, STORM WATER, AND WASTEWATER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Wastewater discharge permits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Wastewater discharge inventory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Wastewater sewer drawings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Wastewater treatment permits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Wastewater discharge monitoring data/reports for flow and permit parameters for last 36 months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Wastewater treatment plant maintenance records and as-built drawings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Site’s water balance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Water abstraction permits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bookmarkStart w:id="1" w:name="_Hlk296410694"/>
            <w:r w:rsidRPr="00946530">
              <w:rPr>
                <w:sz w:val="20"/>
                <w:szCs w:val="20"/>
              </w:rPr>
              <w:lastRenderedPageBreak/>
              <w:t>Storm water discharge permits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Water supply drawings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1"/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Storm water sewer drawings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Copies of violation notices received in the past three years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Well construction diagrams for on-site water supply or groundwater monitoring wells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rPr>
          <w:trHeight w:val="467"/>
        </w:trPr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Water quality analyses from water supply or groundwater monitoring wells for the past 36  months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rPr>
          <w:trHeight w:val="467"/>
        </w:trPr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 of active pharmaceutical ingredients (API) being discharge in the waste water and a list of known Predicted No Effects Concentration Levels for these APIs.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rPr>
          <w:trHeight w:val="467"/>
        </w:trPr>
        <w:tc>
          <w:tcPr>
            <w:tcW w:w="5148" w:type="dxa"/>
            <w:shd w:val="clear" w:color="auto" w:fill="auto"/>
          </w:tcPr>
          <w:p w:rsidR="009F7C22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Copies of waste water risk assessment studies detailing the Predicted Exposure Concentration of API discharges and potential impact evaluations   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bCs/>
                <w:sz w:val="20"/>
                <w:szCs w:val="20"/>
              </w:rPr>
            </w:pPr>
            <w:r w:rsidRPr="00946530">
              <w:rPr>
                <w:b/>
                <w:bCs/>
                <w:sz w:val="20"/>
                <w:szCs w:val="20"/>
              </w:rPr>
              <w:t>5 WASTE MANAGEMENT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 inventory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 transport and disposal documentation (manifests, receipts, invoices)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 generation, storage, treatment or disposal permits or registrations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Disposal records of </w:t>
            </w:r>
            <w:proofErr w:type="spellStart"/>
            <w:r w:rsidRPr="00946530">
              <w:rPr>
                <w:sz w:val="20"/>
                <w:szCs w:val="20"/>
              </w:rPr>
              <w:t>halons</w:t>
            </w:r>
            <w:proofErr w:type="spellEnd"/>
            <w:r w:rsidRPr="00946530">
              <w:rPr>
                <w:sz w:val="20"/>
                <w:szCs w:val="20"/>
              </w:rPr>
              <w:t>, refrigerants, PCBs and asbestos including costs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Any waste-related reports to regulatory authorities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Copies of violation notices received in the past three years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 storage area Inspection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Waste analyses and classification determinations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bCs/>
                <w:sz w:val="20"/>
                <w:szCs w:val="20"/>
              </w:rPr>
            </w:pPr>
            <w:r w:rsidRPr="00946530">
              <w:rPr>
                <w:b/>
                <w:bCs/>
                <w:sz w:val="20"/>
                <w:szCs w:val="20"/>
              </w:rPr>
              <w:t>6  HAZARDOUS MATERIALS CONTROL AND REPORTING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Tank inventory (number, location , age, construction, volume, content, alarms, vent pumps and cathode protection fitted to bulk tanks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Documented procedures for filling and unloading bulk storage tanks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Procedures and records  for tank maintenance - integrity testing (bulk tanks and pipe work) etc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Hazardous material inventory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Tank and containment inspection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Tank integrity and tightness test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lastRenderedPageBreak/>
              <w:t>Drum management plan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Spill response plans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Hazardous materials reports (e.g., Tier II, Form R, NPRI)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Copies of spill and release notifications or reports and remediation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Hazard communication training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bCs/>
                <w:sz w:val="20"/>
                <w:szCs w:val="20"/>
              </w:rPr>
            </w:pPr>
            <w:r w:rsidRPr="00946530">
              <w:rPr>
                <w:b/>
                <w:bCs/>
                <w:sz w:val="20"/>
                <w:szCs w:val="20"/>
              </w:rPr>
              <w:t>7 ASBESTOS, PCBS AND OZONE-DEPLETING SUBSTANCES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Asbestos survey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Inventory of asbestos-containing materials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Records of asbestos abatement and disposal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Polychlorinated Biphenyl (</w:t>
            </w:r>
            <w:r w:rsidRPr="00946530">
              <w:rPr>
                <w:sz w:val="20"/>
                <w:szCs w:val="20"/>
              </w:rPr>
              <w:t>PCB</w:t>
            </w:r>
            <w:r>
              <w:rPr>
                <w:sz w:val="20"/>
                <w:szCs w:val="20"/>
              </w:rPr>
              <w:t>)</w:t>
            </w:r>
            <w:r w:rsidRPr="00946530">
              <w:rPr>
                <w:sz w:val="20"/>
                <w:szCs w:val="20"/>
              </w:rPr>
              <w:t>-containing equipment inventory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PCB test results from analysis on electrical equipment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Pesticide inventory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bCs/>
                <w:color w:val="333333"/>
                <w:sz w:val="20"/>
                <w:szCs w:val="20"/>
              </w:rPr>
            </w:pPr>
            <w:r w:rsidRPr="00946530">
              <w:rPr>
                <w:b/>
                <w:bCs/>
                <w:color w:val="333333"/>
                <w:sz w:val="20"/>
                <w:szCs w:val="20"/>
              </w:rPr>
              <w:t xml:space="preserve">8 HEALTH &amp; SAFETY DOCUMENTATION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Summary of occupational injuries and illnesses for the past 3 years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Permit to Work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Lockout/</w:t>
            </w:r>
            <w:proofErr w:type="spellStart"/>
            <w:r w:rsidRPr="00946530">
              <w:rPr>
                <w:sz w:val="20"/>
                <w:szCs w:val="20"/>
              </w:rPr>
              <w:t>tagout</w:t>
            </w:r>
            <w:proofErr w:type="spellEnd"/>
            <w:r w:rsidRPr="00946530">
              <w:rPr>
                <w:sz w:val="20"/>
                <w:szCs w:val="20"/>
              </w:rPr>
              <w:t xml:space="preserve">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Hazard communication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Respiratory protection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Industrial hygiene monitoring results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Personal protective equipment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Hot Work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Noise, chemical, or indoor air quality monitoring data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Hearing Conservation Program and Test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proofErr w:type="spellStart"/>
            <w:r w:rsidRPr="00946530">
              <w:rPr>
                <w:sz w:val="20"/>
                <w:szCs w:val="20"/>
              </w:rPr>
              <w:t>Bloodborne</w:t>
            </w:r>
            <w:proofErr w:type="spellEnd"/>
            <w:r w:rsidRPr="00946530">
              <w:rPr>
                <w:sz w:val="20"/>
                <w:szCs w:val="20"/>
              </w:rPr>
              <w:t xml:space="preserve"> Pathogens Program and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Confined Space Entry Program and Permits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Fire protection plan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Piping &amp; Instrumentation Diagrams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Hazard Area Classification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Basis of Safety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Health and Safety training records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lastRenderedPageBreak/>
              <w:t>Radioactive material inventory and licenses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Safety Inspection Reports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Safety Manual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Records of baseline physical examinations and periodic examinations.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Medical Surveillance program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Risk assessment reports demonstrating characterization of the toxicity of Active Pharmaceutical Ingredients and the protection requirements for employee exposure to APIs  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sz w:val="20"/>
                <w:szCs w:val="20"/>
              </w:rPr>
            </w:pPr>
            <w:r w:rsidRPr="00946530">
              <w:rPr>
                <w:b/>
                <w:sz w:val="20"/>
                <w:szCs w:val="20"/>
              </w:rPr>
              <w:t>9 LABOR DOCUMENTATION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Labor contracts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 xml:space="preserve">Labor standards policies/Codes of Conduct including: </w:t>
            </w:r>
          </w:p>
          <w:p w:rsidR="009F7C22" w:rsidRPr="00946530" w:rsidRDefault="009F7C22" w:rsidP="009F7C22">
            <w:pPr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Non discrimination</w:t>
            </w:r>
          </w:p>
          <w:p w:rsidR="009F7C22" w:rsidRPr="00946530" w:rsidRDefault="009F7C22" w:rsidP="009F7C22">
            <w:pPr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Fair compensation</w:t>
            </w:r>
          </w:p>
          <w:p w:rsidR="009F7C22" w:rsidRPr="00946530" w:rsidRDefault="009F7C22" w:rsidP="009F7C22">
            <w:pPr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Working ho</w:t>
            </w:r>
            <w:r>
              <w:rPr>
                <w:sz w:val="20"/>
                <w:szCs w:val="20"/>
              </w:rPr>
              <w:t>u</w:t>
            </w:r>
            <w:r w:rsidRPr="00946530">
              <w:rPr>
                <w:sz w:val="20"/>
                <w:szCs w:val="20"/>
              </w:rPr>
              <w:t>rs freedom of association</w:t>
            </w:r>
          </w:p>
          <w:p w:rsidR="009F7C22" w:rsidRPr="00946530" w:rsidRDefault="009F7C22" w:rsidP="009F7C22">
            <w:pPr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Child Labor</w:t>
            </w:r>
          </w:p>
          <w:p w:rsidR="009F7C22" w:rsidRPr="00946530" w:rsidRDefault="009F7C22" w:rsidP="009F7C22">
            <w:pPr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etc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Employee handbook (terms and conditions of employment)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Collective Bargaining Agreements (</w:t>
            </w:r>
            <w:proofErr w:type="spellStart"/>
            <w:r w:rsidRPr="00946530">
              <w:rPr>
                <w:sz w:val="20"/>
                <w:szCs w:val="20"/>
              </w:rPr>
              <w:t>cba</w:t>
            </w:r>
            <w:proofErr w:type="spellEnd"/>
            <w:r w:rsidRPr="00946530">
              <w:rPr>
                <w:sz w:val="20"/>
                <w:szCs w:val="20"/>
              </w:rPr>
              <w:t>)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Child labor policies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Wage and hours of work</w:t>
            </w:r>
            <w:r>
              <w:rPr>
                <w:sz w:val="20"/>
                <w:szCs w:val="20"/>
              </w:rPr>
              <w:t xml:space="preserve"> (pay slips, overtime records)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Disciplinary policies and practices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Benefits and allowances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Discrimination and harassment policies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Home</w:t>
            </w:r>
            <w:r>
              <w:rPr>
                <w:sz w:val="20"/>
                <w:szCs w:val="20"/>
              </w:rPr>
              <w:t xml:space="preserve"> </w:t>
            </w:r>
            <w:r w:rsidRPr="00946530">
              <w:rPr>
                <w:sz w:val="20"/>
                <w:szCs w:val="20"/>
              </w:rPr>
              <w:t>workers, outworkers and Sub-contractors policies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Time records for the past 36 months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Payroll records for past 36 months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Piece rate records for the past 36 months (if applicable)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Insurance, tax and other required receipts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Minutes of joint committees on HS and disciplinary matters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120" w:after="40"/>
              <w:rPr>
                <w:b/>
                <w:bCs/>
                <w:sz w:val="20"/>
                <w:szCs w:val="20"/>
              </w:rPr>
            </w:pPr>
            <w:r w:rsidRPr="00946530">
              <w:rPr>
                <w:b/>
                <w:bCs/>
                <w:sz w:val="20"/>
                <w:szCs w:val="20"/>
              </w:rPr>
              <w:t>10 ETHICS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Policy/Codes of Conduct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Business integrity &amp; fair competition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lastRenderedPageBreak/>
              <w:t>Anti-corruption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Investigation of employee concerns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rPr>
                <w:sz w:val="20"/>
                <w:szCs w:val="20"/>
              </w:rPr>
            </w:pPr>
            <w:r w:rsidRPr="00946530">
              <w:rPr>
                <w:sz w:val="20"/>
                <w:szCs w:val="20"/>
              </w:rPr>
              <w:t>Policy on Animal Testing</w:t>
            </w: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7C22" w:rsidRPr="00946530" w:rsidTr="00AE1C7B">
        <w:tc>
          <w:tcPr>
            <w:tcW w:w="5148" w:type="dxa"/>
            <w:shd w:val="clear" w:color="auto" w:fill="auto"/>
          </w:tcPr>
          <w:p w:rsidR="009F7C22" w:rsidRPr="00946530" w:rsidRDefault="009F7C22" w:rsidP="00AE1C7B">
            <w:pPr>
              <w:spacing w:before="40" w:after="40"/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1183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17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9F7C22" w:rsidRPr="007A53ED" w:rsidRDefault="009F7C22" w:rsidP="00AE1C7B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9F7C22" w:rsidRDefault="009F7C22" w:rsidP="009F7C22">
      <w:pPr>
        <w:autoSpaceDE w:val="0"/>
        <w:autoSpaceDN w:val="0"/>
        <w:adjustRightInd w:val="0"/>
        <w:rPr>
          <w:color w:val="272627"/>
          <w:szCs w:val="22"/>
        </w:rPr>
      </w:pPr>
    </w:p>
    <w:p w:rsidR="00ED1C35" w:rsidRDefault="00ED1C35"/>
    <w:sectPr w:rsidR="00ED1C35" w:rsidSect="009F7C2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402" w:rsidRDefault="00322402" w:rsidP="009F7C22">
      <w:r>
        <w:separator/>
      </w:r>
    </w:p>
  </w:endnote>
  <w:endnote w:type="continuationSeparator" w:id="0">
    <w:p w:rsidR="00322402" w:rsidRDefault="00322402" w:rsidP="009F7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C22" w:rsidRDefault="009F7C22" w:rsidP="009F7C22">
    <w:pPr>
      <w:pStyle w:val="Footer"/>
      <w:tabs>
        <w:tab w:val="center" w:pos="5400"/>
      </w:tabs>
      <w:jc w:val="center"/>
      <w:rPr>
        <w:sz w:val="20"/>
      </w:rPr>
    </w:pPr>
    <w:r>
      <w:rPr>
        <w:rStyle w:val="PageNumber"/>
        <w:sz w:val="16"/>
        <w:szCs w:val="16"/>
      </w:rPr>
      <w:t>Last Update:  30 January 2012</w:t>
    </w:r>
    <w:r>
      <w:rPr>
        <w:sz w:val="16"/>
        <w:szCs w:val="16"/>
      </w:rPr>
      <w:tab/>
    </w:r>
    <w:r w:rsidRPr="00F3347E">
      <w:rPr>
        <w:rStyle w:val="PageNumber"/>
        <w:sz w:val="16"/>
        <w:szCs w:val="16"/>
      </w:rPr>
      <w:fldChar w:fldCharType="begin"/>
    </w:r>
    <w:r w:rsidRPr="00F3347E">
      <w:rPr>
        <w:rStyle w:val="PageNumber"/>
        <w:sz w:val="16"/>
        <w:szCs w:val="16"/>
      </w:rPr>
      <w:instrText xml:space="preserve"> PAGE </w:instrText>
    </w:r>
    <w:r w:rsidRPr="00F3347E">
      <w:rPr>
        <w:rStyle w:val="PageNumber"/>
        <w:sz w:val="16"/>
        <w:szCs w:val="16"/>
      </w:rPr>
      <w:fldChar w:fldCharType="separate"/>
    </w:r>
    <w:r w:rsidR="00947FCA">
      <w:rPr>
        <w:rStyle w:val="PageNumber"/>
        <w:noProof/>
        <w:sz w:val="16"/>
        <w:szCs w:val="16"/>
      </w:rPr>
      <w:t>6</w:t>
    </w:r>
    <w:r w:rsidRPr="00F3347E"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ab/>
    </w:r>
    <w:r>
      <w:rPr>
        <w:rStyle w:val="PageNumber"/>
        <w:sz w:val="16"/>
        <w:szCs w:val="16"/>
      </w:rPr>
      <w:tab/>
    </w:r>
    <w:r w:rsidRPr="00892609">
      <w:rPr>
        <w:sz w:val="20"/>
      </w:rPr>
      <w:t xml:space="preserve"> </w:t>
    </w:r>
  </w:p>
  <w:p w:rsidR="009F7C22" w:rsidRPr="009F7C22" w:rsidRDefault="009F7C22" w:rsidP="009F7C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402" w:rsidRDefault="00322402" w:rsidP="009F7C22">
      <w:r>
        <w:separator/>
      </w:r>
    </w:p>
  </w:footnote>
  <w:footnote w:type="continuationSeparator" w:id="0">
    <w:p w:rsidR="00322402" w:rsidRDefault="00322402" w:rsidP="009F7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F4F238"/>
    <w:lvl w:ilvl="0">
      <w:numFmt w:val="bullet"/>
      <w:lvlText w:val="*"/>
      <w:lvlJc w:val="left"/>
    </w:lvl>
  </w:abstractNum>
  <w:abstractNum w:abstractNumId="1">
    <w:nsid w:val="6A9D5931"/>
    <w:multiLevelType w:val="hybridMultilevel"/>
    <w:tmpl w:val="CB80AB6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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7C22"/>
    <w:rsid w:val="00114130"/>
    <w:rsid w:val="002103CE"/>
    <w:rsid w:val="00322402"/>
    <w:rsid w:val="005C494E"/>
    <w:rsid w:val="00947FCA"/>
    <w:rsid w:val="009F7C22"/>
    <w:rsid w:val="00B122E1"/>
    <w:rsid w:val="00CB703F"/>
    <w:rsid w:val="00ED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C22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F7C22"/>
    <w:pPr>
      <w:tabs>
        <w:tab w:val="center" w:pos="4320"/>
        <w:tab w:val="right" w:pos="8640"/>
      </w:tabs>
      <w:spacing w:before="300" w:line="300" w:lineRule="atLeast"/>
    </w:pPr>
    <w:rPr>
      <w:rFonts w:ascii="Book Antiqua" w:hAnsi="Book Antiqua" w:cs="Times New Roman"/>
      <w:color w:val="000000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F7C22"/>
    <w:rPr>
      <w:rFonts w:ascii="Book Antiqua" w:eastAsia="Times New Roman" w:hAnsi="Book Antiqua" w:cs="Times New Roman"/>
      <w:color w:val="000000"/>
      <w:sz w:val="24"/>
      <w:szCs w:val="20"/>
    </w:rPr>
  </w:style>
  <w:style w:type="paragraph" w:styleId="Footer">
    <w:name w:val="footer"/>
    <w:basedOn w:val="Normal"/>
    <w:link w:val="FooterChar"/>
    <w:unhideWhenUsed/>
    <w:rsid w:val="009F7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7C22"/>
    <w:rPr>
      <w:rFonts w:ascii="Arial" w:eastAsia="Times New Roman" w:hAnsi="Arial" w:cs="Arial"/>
      <w:szCs w:val="24"/>
    </w:rPr>
  </w:style>
  <w:style w:type="character" w:styleId="PageNumber">
    <w:name w:val="page number"/>
    <w:basedOn w:val="DefaultParagraphFont"/>
    <w:rsid w:val="009F7C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55B8D2B3CF84E84137A6AB9B12CB0" ma:contentTypeVersion="5" ma:contentTypeDescription="Create a new document." ma:contentTypeScope="" ma:versionID="910bf7a13ba933d41e8a2a6ee9fb576a">
  <xsd:schema xmlns:xsd="http://www.w3.org/2001/XMLSchema" xmlns:xs="http://www.w3.org/2001/XMLSchema" xmlns:p="http://schemas.microsoft.com/office/2006/metadata/properties" xmlns:ns2="95a63e05-cc99-4830-ab51-9b59e76fcc47" targetNamespace="http://schemas.microsoft.com/office/2006/metadata/properties" ma:root="true" ma:fieldsID="d2a66a1388a3dd99ae07da1bf4caf130" ns2:_="">
    <xsd:import namespace="95a63e05-cc99-4830-ab51-9b59e76fcc47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63e05-cc99-4830-ab51-9b59e76fcc47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fieldId="{23f27201-bee3-471e-b2e7-b64fd8b7ca38}" ma:taxonomyMulti="true" ma:sspId="669a95d3-e58b-4f70-ab4d-06c410fb921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a31b71f5-1efe-4a6b-ab6b-efcac651cebe}" ma:internalName="TaxCatchAll" ma:showField="CatchAllData" ma:web="95a63e05-cc99-4830-ab51-9b59e76fcc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95a63e05-cc99-4830-ab51-9b59e76fcc47">
      <Terms xmlns="http://schemas.microsoft.com/office/infopath/2007/PartnerControls"/>
    </TaxKeywordTaxHTField>
    <TaxCatchAll xmlns="95a63e05-cc99-4830-ab51-9b59e76fcc47"/>
  </documentManagement>
</p:properties>
</file>

<file path=customXml/itemProps1.xml><?xml version="1.0" encoding="utf-8"?>
<ds:datastoreItem xmlns:ds="http://schemas.openxmlformats.org/officeDocument/2006/customXml" ds:itemID="{5DBF72FC-82E0-4A13-9ED9-8B7CAA321FAB}"/>
</file>

<file path=customXml/itemProps2.xml><?xml version="1.0" encoding="utf-8"?>
<ds:datastoreItem xmlns:ds="http://schemas.openxmlformats.org/officeDocument/2006/customXml" ds:itemID="{5330A4AE-A606-42CA-A4E7-EA4056A70DE5}"/>
</file>

<file path=customXml/itemProps3.xml><?xml version="1.0" encoding="utf-8"?>
<ds:datastoreItem xmlns:ds="http://schemas.openxmlformats.org/officeDocument/2006/customXml" ds:itemID="{CEF39A32-C450-4AE8-994C-94BEBBF332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BSR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Little</dc:creator>
  <cp:lastModifiedBy>Shivani</cp:lastModifiedBy>
  <cp:revision>3</cp:revision>
  <cp:lastPrinted>2012-02-13T12:32:00Z</cp:lastPrinted>
  <dcterms:created xsi:type="dcterms:W3CDTF">2012-01-30T20:12:00Z</dcterms:created>
  <dcterms:modified xsi:type="dcterms:W3CDTF">2012-02-13T12:32:00Z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0x010100D2555B8D2B3CF84E84137A6AB9B12CB0</vt:lpwstr>
  </property>
  <property fmtid="{D5CDD505-2E9C-101B-9397-08002B2CF9AE}" pid="3" name="TaxKeyword">
    <vt:lpwstr/>
  </property>
</Properties>
</file>